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EBF" w:rsidRDefault="002E2EBF" w:rsidP="003A33E9">
      <w:pPr>
        <w:jc w:val="center"/>
        <w:rPr>
          <w:lang w:val="en-CA"/>
        </w:rPr>
      </w:pPr>
      <w:r>
        <w:rPr>
          <w:lang w:val="en-CA"/>
        </w:rPr>
        <w:t>Water Use Planning Program in British Columbia</w:t>
      </w:r>
    </w:p>
    <w:p w:rsidR="003A33E9" w:rsidRDefault="003A33E9" w:rsidP="003A33E9">
      <w:pPr>
        <w:jc w:val="center"/>
        <w:rPr>
          <w:lang w:val="en-CA"/>
        </w:rPr>
      </w:pPr>
    </w:p>
    <w:p w:rsidR="002E2EBF" w:rsidRDefault="002E2EBF" w:rsidP="003A33E9">
      <w:pPr>
        <w:jc w:val="center"/>
        <w:rPr>
          <w:lang w:val="en-CA"/>
        </w:rPr>
      </w:pPr>
      <w:r w:rsidRPr="002E2EBF">
        <w:rPr>
          <w:lang w:val="en-CA"/>
        </w:rPr>
        <w:t xml:space="preserve">H. Smith, </w:t>
      </w:r>
      <w:proofErr w:type="spellStart"/>
      <w:r w:rsidRPr="002E2EBF">
        <w:rPr>
          <w:lang w:val="en-CA"/>
        </w:rPr>
        <w:t>Chubra</w:t>
      </w:r>
      <w:proofErr w:type="spellEnd"/>
      <w:r w:rsidRPr="002E2EBF">
        <w:rPr>
          <w:lang w:val="en-CA"/>
        </w:rPr>
        <w:t>-Smith Holdings</w:t>
      </w:r>
    </w:p>
    <w:p w:rsidR="002E2EBF" w:rsidRDefault="002E2EBF" w:rsidP="003A33E9">
      <w:pPr>
        <w:jc w:val="center"/>
        <w:rPr>
          <w:lang w:val="en-CA"/>
        </w:rPr>
      </w:pPr>
      <w:r w:rsidRPr="002E2EBF">
        <w:rPr>
          <w:lang w:val="en-CA"/>
        </w:rPr>
        <w:t xml:space="preserve">D. </w:t>
      </w:r>
      <w:proofErr w:type="spellStart"/>
      <w:r w:rsidRPr="002E2EBF">
        <w:rPr>
          <w:lang w:val="en-CA"/>
        </w:rPr>
        <w:t>Ohlson</w:t>
      </w:r>
      <w:proofErr w:type="spellEnd"/>
      <w:r w:rsidRPr="002E2EBF">
        <w:rPr>
          <w:lang w:val="en-CA"/>
        </w:rPr>
        <w:t>, Compass RM</w:t>
      </w:r>
    </w:p>
    <w:p w:rsidR="002E2EBF" w:rsidRPr="002E2EBF" w:rsidRDefault="002E2EBF" w:rsidP="003A33E9">
      <w:pPr>
        <w:jc w:val="center"/>
        <w:rPr>
          <w:lang w:val="en-CA"/>
        </w:rPr>
      </w:pPr>
      <w:r w:rsidRPr="002E2EBF">
        <w:rPr>
          <w:lang w:val="en-CA"/>
        </w:rPr>
        <w:t>P. Higgins and A. Leake, BC Hydro</w:t>
      </w:r>
    </w:p>
    <w:p w:rsidR="002E2EBF" w:rsidRDefault="002E2EBF" w:rsidP="002E2EBF">
      <w:pPr>
        <w:rPr>
          <w:lang w:val="en-CA"/>
        </w:rPr>
      </w:pPr>
    </w:p>
    <w:p w:rsidR="003A33E9" w:rsidRDefault="003A33E9" w:rsidP="002E2EBF">
      <w:pPr>
        <w:rPr>
          <w:lang w:val="en-CA"/>
        </w:rPr>
      </w:pPr>
      <w:r>
        <w:rPr>
          <w:lang w:val="en-CA"/>
        </w:rPr>
        <w:t>Abstract</w:t>
      </w:r>
    </w:p>
    <w:p w:rsidR="003A33E9" w:rsidRDefault="003A33E9" w:rsidP="002E2EBF">
      <w:pPr>
        <w:rPr>
          <w:lang w:val="en-CA"/>
        </w:rPr>
      </w:pPr>
    </w:p>
    <w:p w:rsidR="002E2EBF" w:rsidRDefault="002E2EBF" w:rsidP="002E2EBF">
      <w:pPr>
        <w:rPr>
          <w:lang w:val="en-CA"/>
        </w:rPr>
      </w:pPr>
      <w:r>
        <w:rPr>
          <w:lang w:val="en-CA"/>
        </w:rPr>
        <w:t xml:space="preserve">Since its early years as electricity provider for a developing province and through recent years as a key pillar of BC’s economy, BC Hydro has gone from a utility governed solely by the Hydro and Power Authority Act to one that is accountable to several provincial and federal laws.  This workshop reviews the approach taken to address regulatory uncertainty for its existing facilities and identifies opportunities for applications to new projects.  </w:t>
      </w:r>
      <w:r>
        <w:rPr>
          <w:color w:val="1F497D"/>
          <w:lang w:val="en-CA"/>
        </w:rPr>
        <w:t>T</w:t>
      </w:r>
      <w:r>
        <w:rPr>
          <w:lang w:val="en-CA"/>
        </w:rPr>
        <w:t>he workshop will be divided into three parts:</w:t>
      </w:r>
    </w:p>
    <w:p w:rsidR="002E2EBF" w:rsidRDefault="002E2EBF" w:rsidP="002E2EBF">
      <w:pPr>
        <w:pStyle w:val="Paragraphedeliste"/>
        <w:ind w:hanging="360"/>
        <w:rPr>
          <w:lang w:val="en-CA"/>
        </w:rPr>
      </w:pPr>
      <w:r>
        <w:rPr>
          <w:rFonts w:ascii="Symbol" w:hAnsi="Symbol"/>
          <w:lang w:val="en-CA"/>
        </w:rPr>
        <w:t></w:t>
      </w:r>
      <w:r>
        <w:rPr>
          <w:rFonts w:ascii="Times New Roman" w:hAnsi="Times New Roman" w:cs="Times New Roman"/>
          <w:sz w:val="14"/>
          <w:szCs w:val="14"/>
          <w:lang w:val="en-CA"/>
        </w:rPr>
        <w:t xml:space="preserve">         </w:t>
      </w:r>
      <w:r>
        <w:rPr>
          <w:lang w:val="en-CA"/>
        </w:rPr>
        <w:t>Life before Water Use Planning – describes the regulatory environment and opportunity for collaboration and operation improvements that led to the development of Water Use Plan (WUP) Guidelines (Hugh Smith, BC Hydro)</w:t>
      </w:r>
    </w:p>
    <w:p w:rsidR="002E2EBF" w:rsidRDefault="002E2EBF" w:rsidP="002E2EBF">
      <w:pPr>
        <w:pStyle w:val="Paragraphedeliste"/>
        <w:ind w:hanging="360"/>
        <w:rPr>
          <w:lang w:val="en-CA"/>
        </w:rPr>
      </w:pPr>
      <w:r>
        <w:rPr>
          <w:rFonts w:ascii="Symbol" w:hAnsi="Symbol"/>
          <w:lang w:val="en-CA"/>
        </w:rPr>
        <w:t></w:t>
      </w:r>
      <w:r>
        <w:rPr>
          <w:rFonts w:ascii="Times New Roman" w:hAnsi="Times New Roman" w:cs="Times New Roman"/>
          <w:sz w:val="14"/>
          <w:szCs w:val="14"/>
          <w:lang w:val="en-CA"/>
        </w:rPr>
        <w:t xml:space="preserve">         </w:t>
      </w:r>
      <w:r>
        <w:rPr>
          <w:lang w:val="en-CA"/>
        </w:rPr>
        <w:t xml:space="preserve">Life during WUPs – goes through a typical WUP process on Campbell River employing Structured Decision Making to gain consensus on an operating regime (Dan </w:t>
      </w:r>
      <w:proofErr w:type="spellStart"/>
      <w:r>
        <w:rPr>
          <w:lang w:val="en-CA"/>
        </w:rPr>
        <w:t>Ohlson</w:t>
      </w:r>
      <w:proofErr w:type="spellEnd"/>
      <w:r>
        <w:rPr>
          <w:lang w:val="en-CA"/>
        </w:rPr>
        <w:t>, Compass Resource Management)</w:t>
      </w:r>
    </w:p>
    <w:p w:rsidR="002E2EBF" w:rsidRDefault="002E2EBF" w:rsidP="002E2EBF">
      <w:pPr>
        <w:pStyle w:val="Paragraphedeliste"/>
        <w:ind w:hanging="360"/>
        <w:rPr>
          <w:lang w:val="en-CA"/>
        </w:rPr>
      </w:pPr>
      <w:r>
        <w:rPr>
          <w:rFonts w:ascii="Symbol" w:hAnsi="Symbol"/>
          <w:lang w:val="en-CA"/>
        </w:rPr>
        <w:t></w:t>
      </w:r>
      <w:r>
        <w:rPr>
          <w:rFonts w:ascii="Times New Roman" w:hAnsi="Times New Roman" w:cs="Times New Roman"/>
          <w:sz w:val="14"/>
          <w:szCs w:val="14"/>
          <w:lang w:val="en-CA"/>
        </w:rPr>
        <w:t xml:space="preserve">         </w:t>
      </w:r>
      <w:r>
        <w:rPr>
          <w:lang w:val="en-CA"/>
        </w:rPr>
        <w:t>Life after WUPs – reviews the wrap up of WUPs, and the efforts taken to resolve fish passage and fish entrainment issues towards Fisheries Act Authorizations for all facilities (Alf Leake, BC Hydro)</w:t>
      </w:r>
    </w:p>
    <w:p w:rsidR="002E2EBF" w:rsidRDefault="002E2EBF" w:rsidP="002E2EBF">
      <w:pPr>
        <w:rPr>
          <w:lang w:val="en-CA"/>
        </w:rPr>
      </w:pPr>
      <w:r>
        <w:rPr>
          <w:lang w:val="en-CA"/>
        </w:rPr>
        <w:t>There will be a 20min Q&amp;A session open to attendees after the talks.  Themes highlighted in the workshop include:</w:t>
      </w:r>
    </w:p>
    <w:p w:rsidR="002E2EBF" w:rsidRDefault="002E2EBF" w:rsidP="002E2EBF">
      <w:pPr>
        <w:pStyle w:val="Paragraphedeliste"/>
        <w:ind w:hanging="360"/>
        <w:rPr>
          <w:lang w:val="en-CA"/>
        </w:rPr>
      </w:pPr>
      <w:r>
        <w:rPr>
          <w:rFonts w:ascii="Symbol" w:hAnsi="Symbol"/>
          <w:lang w:val="en-CA"/>
        </w:rPr>
        <w:t></w:t>
      </w:r>
      <w:r>
        <w:rPr>
          <w:rFonts w:ascii="Times New Roman" w:hAnsi="Times New Roman" w:cs="Times New Roman"/>
          <w:sz w:val="14"/>
          <w:szCs w:val="14"/>
          <w:lang w:val="en-CA"/>
        </w:rPr>
        <w:t xml:space="preserve">         </w:t>
      </w:r>
      <w:proofErr w:type="gramStart"/>
      <w:r>
        <w:rPr>
          <w:lang w:val="en-CA"/>
        </w:rPr>
        <w:t>What</w:t>
      </w:r>
      <w:proofErr w:type="gramEnd"/>
      <w:r>
        <w:rPr>
          <w:lang w:val="en-CA"/>
        </w:rPr>
        <w:t xml:space="preserve"> is the role of collaboration in developing a Water Use Plan?</w:t>
      </w:r>
    </w:p>
    <w:p w:rsidR="002E2EBF" w:rsidRDefault="002E2EBF" w:rsidP="002E2EBF">
      <w:pPr>
        <w:pStyle w:val="Paragraphedeliste"/>
        <w:ind w:hanging="360"/>
        <w:rPr>
          <w:lang w:val="en-CA"/>
        </w:rPr>
      </w:pPr>
      <w:r>
        <w:rPr>
          <w:rFonts w:ascii="Symbol" w:hAnsi="Symbol"/>
          <w:lang w:val="en-CA"/>
        </w:rPr>
        <w:t></w:t>
      </w:r>
      <w:r>
        <w:rPr>
          <w:rFonts w:ascii="Times New Roman" w:hAnsi="Times New Roman" w:cs="Times New Roman"/>
          <w:sz w:val="14"/>
          <w:szCs w:val="14"/>
          <w:lang w:val="en-CA"/>
        </w:rPr>
        <w:t xml:space="preserve">         </w:t>
      </w:r>
      <w:proofErr w:type="gramStart"/>
      <w:r>
        <w:rPr>
          <w:lang w:val="en-CA"/>
        </w:rPr>
        <w:t>What</w:t>
      </w:r>
      <w:proofErr w:type="gramEnd"/>
      <w:r>
        <w:rPr>
          <w:lang w:val="en-CA"/>
        </w:rPr>
        <w:t xml:space="preserve"> is the role of science?</w:t>
      </w:r>
    </w:p>
    <w:p w:rsidR="002E2EBF" w:rsidRDefault="002E2EBF" w:rsidP="002E2EBF">
      <w:pPr>
        <w:pStyle w:val="Paragraphedeliste"/>
        <w:ind w:hanging="360"/>
        <w:rPr>
          <w:lang w:val="en-CA"/>
        </w:rPr>
      </w:pPr>
      <w:r>
        <w:rPr>
          <w:rFonts w:ascii="Symbol" w:hAnsi="Symbol"/>
          <w:lang w:val="en-CA"/>
        </w:rPr>
        <w:t></w:t>
      </w:r>
      <w:r>
        <w:rPr>
          <w:rFonts w:ascii="Times New Roman" w:hAnsi="Times New Roman" w:cs="Times New Roman"/>
          <w:sz w:val="14"/>
          <w:szCs w:val="14"/>
          <w:lang w:val="en-CA"/>
        </w:rPr>
        <w:t xml:space="preserve">         </w:t>
      </w:r>
      <w:proofErr w:type="gramStart"/>
      <w:r>
        <w:rPr>
          <w:lang w:val="en-CA"/>
        </w:rPr>
        <w:t>How</w:t>
      </w:r>
      <w:proofErr w:type="gramEnd"/>
      <w:r>
        <w:rPr>
          <w:lang w:val="en-CA"/>
        </w:rPr>
        <w:t xml:space="preserve"> does a Water Use Plan address regulatory requirements (e.g. Fisheries Act)?</w:t>
      </w:r>
    </w:p>
    <w:p w:rsidR="001A7FE1" w:rsidRPr="002E2EBF" w:rsidRDefault="001A7FE1">
      <w:pPr>
        <w:rPr>
          <w:lang w:val="en-CA"/>
        </w:rPr>
      </w:pPr>
    </w:p>
    <w:sectPr w:rsidR="001A7FE1" w:rsidRPr="002E2EBF" w:rsidSect="001A7FE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2EBF"/>
    <w:rsid w:val="001A7FE1"/>
    <w:rsid w:val="002E2EBF"/>
    <w:rsid w:val="003A33E9"/>
    <w:rsid w:val="00EB0B6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EBF"/>
    <w:pPr>
      <w:spacing w:after="0" w:line="240" w:lineRule="auto"/>
    </w:pPr>
    <w:rPr>
      <w:rFonts w:ascii="Calibri" w:hAnsi="Calibri" w:cs="Calibri"/>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EBF"/>
    <w:pPr>
      <w:ind w:left="720"/>
    </w:pPr>
  </w:style>
</w:styles>
</file>

<file path=word/webSettings.xml><?xml version="1.0" encoding="utf-8"?>
<w:webSettings xmlns:r="http://schemas.openxmlformats.org/officeDocument/2006/relationships" xmlns:w="http://schemas.openxmlformats.org/wordprocessingml/2006/main">
  <w:divs>
    <w:div w:id="214657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1357</Characters>
  <Application>Microsoft Office Word</Application>
  <DocSecurity>0</DocSecurity>
  <Lines>11</Lines>
  <Paragraphs>3</Paragraphs>
  <ScaleCrop>false</ScaleCrop>
  <Company>Universite de Montreal</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oconnors</dc:creator>
  <cp:lastModifiedBy>Carolle</cp:lastModifiedBy>
  <cp:revision>2</cp:revision>
  <dcterms:created xsi:type="dcterms:W3CDTF">2012-03-05T18:12:00Z</dcterms:created>
  <dcterms:modified xsi:type="dcterms:W3CDTF">2012-04-24T19:29:00Z</dcterms:modified>
</cp:coreProperties>
</file>