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10" w:rsidRDefault="00712E07" w:rsidP="00712E07">
      <w:pPr>
        <w:rPr>
          <w:rFonts w:ascii="Times New Roman" w:hAnsi="Times New Roman" w:cs="Times New Roman"/>
          <w:b/>
          <w:sz w:val="24"/>
          <w:szCs w:val="24"/>
        </w:rPr>
      </w:pPr>
      <w:r w:rsidRPr="00712E07">
        <w:rPr>
          <w:rFonts w:ascii="Times New Roman" w:hAnsi="Times New Roman" w:cs="Times New Roman"/>
          <w:b/>
          <w:sz w:val="24"/>
          <w:szCs w:val="24"/>
        </w:rPr>
        <w:t>Abstract</w:t>
      </w:r>
      <w:r w:rsidR="00AF7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E07" w:rsidRPr="00712E07" w:rsidRDefault="00AF7A10" w:rsidP="0071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Poster session</w:t>
      </w:r>
    </w:p>
    <w:p w:rsidR="00AF7A10" w:rsidRDefault="00712E07" w:rsidP="00AF7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Long-term variation in </w:t>
      </w:r>
      <w:r w:rsidR="009C2304">
        <w:rPr>
          <w:rFonts w:ascii="Times New Roman" w:hAnsi="Times New Roman" w:cs="Times New Roman"/>
          <w:sz w:val="24"/>
          <w:szCs w:val="24"/>
        </w:rPr>
        <w:t xml:space="preserve">food sources and </w:t>
      </w:r>
      <w:r w:rsidR="00670FB1">
        <w:rPr>
          <w:rFonts w:ascii="Times New Roman" w:hAnsi="Times New Roman" w:cs="Times New Roman"/>
          <w:sz w:val="24"/>
          <w:szCs w:val="24"/>
        </w:rPr>
        <w:t xml:space="preserve">fish trophic position </w:t>
      </w:r>
      <w:r>
        <w:rPr>
          <w:rFonts w:ascii="Times New Roman" w:hAnsi="Times New Roman" w:cs="Times New Roman"/>
          <w:sz w:val="24"/>
          <w:szCs w:val="24"/>
        </w:rPr>
        <w:t>in a natural and regulated river of northern Ontario</w:t>
      </w:r>
    </w:p>
    <w:p w:rsidR="007F2377" w:rsidRDefault="00F739FC" w:rsidP="007F237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Jaclyn M. Brush, Karen E. Smokorowski, Keith D. Clarke, Jérôme Marty, and Michael Power</w:t>
      </w:r>
    </w:p>
    <w:p w:rsidR="00C006A6" w:rsidRPr="00C006A6" w:rsidRDefault="00AF6B58" w:rsidP="00C006A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river’s flow 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 xml:space="preserve">and temperature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regime </w:t>
      </w:r>
      <w:r w:rsidR="00142804">
        <w:rPr>
          <w:rFonts w:ascii="Times New Roman" w:hAnsi="Times New Roman" w:cs="Times New Roman"/>
          <w:sz w:val="24"/>
          <w:szCs w:val="24"/>
          <w:lang w:val="en-US"/>
        </w:rPr>
        <w:t>are key driver</w:t>
      </w:r>
      <w:r w:rsidR="009C23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2804">
        <w:rPr>
          <w:rFonts w:ascii="Times New Roman" w:hAnsi="Times New Roman" w:cs="Times New Roman"/>
          <w:sz w:val="24"/>
          <w:szCs w:val="24"/>
          <w:lang w:val="en-US"/>
        </w:rPr>
        <w:t xml:space="preserve"> structuring </w:t>
      </w:r>
      <w:r w:rsidR="00920B19">
        <w:rPr>
          <w:rFonts w:ascii="Times New Roman" w:hAnsi="Times New Roman" w:cs="Times New Roman"/>
          <w:sz w:val="24"/>
          <w:szCs w:val="24"/>
          <w:lang w:val="en-US"/>
        </w:rPr>
        <w:t>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>food web</w:t>
      </w:r>
      <w:r w:rsidR="001428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0B19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C006A6" w:rsidRPr="00C006A6">
        <w:rPr>
          <w:rFonts w:ascii="Times New Roman" w:hAnsi="Times New Roman" w:cs="Times New Roman"/>
          <w:sz w:val="24"/>
          <w:szCs w:val="24"/>
          <w:lang w:val="en-US"/>
        </w:rPr>
        <w:t xml:space="preserve">he operation of hydro-electric dams can result in flow modifications, which </w:t>
      </w:r>
      <w:r w:rsidR="00142804">
        <w:rPr>
          <w:rFonts w:ascii="Times New Roman" w:hAnsi="Times New Roman" w:cs="Times New Roman"/>
          <w:sz w:val="24"/>
          <w:szCs w:val="24"/>
          <w:lang w:val="en-US"/>
        </w:rPr>
        <w:t>may significantly</w:t>
      </w:r>
      <w:r w:rsidR="00C006A6" w:rsidRPr="00C006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2804">
        <w:rPr>
          <w:rFonts w:ascii="Times New Roman" w:hAnsi="Times New Roman" w:cs="Times New Roman"/>
          <w:sz w:val="24"/>
          <w:szCs w:val="24"/>
          <w:lang w:val="en-US"/>
        </w:rPr>
        <w:t>alter</w:t>
      </w:r>
      <w:r w:rsidR="00C006A6" w:rsidRPr="00C006A6">
        <w:rPr>
          <w:rFonts w:ascii="Times New Roman" w:hAnsi="Times New Roman" w:cs="Times New Roman"/>
          <w:sz w:val="24"/>
          <w:szCs w:val="24"/>
          <w:lang w:val="en-US"/>
        </w:rPr>
        <w:t xml:space="preserve"> downstream food webs</w:t>
      </w:r>
      <w:r w:rsidR="00142804">
        <w:rPr>
          <w:rFonts w:ascii="Times New Roman" w:hAnsi="Times New Roman" w:cs="Times New Roman"/>
          <w:sz w:val="24"/>
          <w:szCs w:val="24"/>
          <w:lang w:val="en-US"/>
        </w:rPr>
        <w:t xml:space="preserve"> by modifying</w:t>
      </w:r>
      <w:r w:rsidR="00C006A6" w:rsidRPr="00C006A6">
        <w:rPr>
          <w:rFonts w:ascii="Times New Roman" w:hAnsi="Times New Roman" w:cs="Times New Roman"/>
          <w:sz w:val="24"/>
          <w:szCs w:val="24"/>
          <w:lang w:val="en-US"/>
        </w:rPr>
        <w:t xml:space="preserve"> food availability and species interactions. </w:t>
      </w:r>
      <w:r w:rsidR="00142804">
        <w:rPr>
          <w:rFonts w:ascii="Times New Roman" w:hAnsi="Times New Roman" w:cs="Times New Roman"/>
          <w:sz w:val="24"/>
          <w:szCs w:val="24"/>
          <w:lang w:val="en-US"/>
        </w:rPr>
        <w:t xml:space="preserve">Weather conditions 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>such as precipitation and temperature can also influence the quantity and quality of prey available</w:t>
      </w:r>
      <w:r w:rsidR="002E168F">
        <w:rPr>
          <w:rFonts w:ascii="Times New Roman" w:hAnsi="Times New Roman" w:cs="Times New Roman"/>
          <w:sz w:val="24"/>
          <w:szCs w:val="24"/>
          <w:lang w:val="en-US"/>
        </w:rPr>
        <w:t xml:space="preserve"> within rivers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>. In years with low flow and high temperatures, quantity and quality of prey sources may decrease relative to that within a regulated river with a minimum flow requirement</w:t>
      </w:r>
      <w:r w:rsidR="00920B1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>hav</w:t>
      </w:r>
      <w:r w:rsidR="00920B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7A10">
        <w:rPr>
          <w:rFonts w:ascii="Times New Roman" w:hAnsi="Times New Roman" w:cs="Times New Roman"/>
          <w:sz w:val="24"/>
          <w:szCs w:val="24"/>
          <w:lang w:val="en-US"/>
        </w:rPr>
        <w:t>bioenergetic</w:t>
      </w:r>
      <w:proofErr w:type="spellEnd"/>
      <w:r w:rsidR="00AF7A10">
        <w:rPr>
          <w:rFonts w:ascii="Times New Roman" w:hAnsi="Times New Roman" w:cs="Times New Roman"/>
          <w:sz w:val="24"/>
          <w:szCs w:val="24"/>
          <w:lang w:val="en-US"/>
        </w:rPr>
        <w:t xml:space="preserve"> consequences </w:t>
      </w:r>
      <w:r w:rsidR="00920B1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 xml:space="preserve"> fish </w:t>
      </w:r>
      <w:r w:rsidR="00920B19">
        <w:rPr>
          <w:rFonts w:ascii="Times New Roman" w:hAnsi="Times New Roman" w:cs="Times New Roman"/>
          <w:sz w:val="24"/>
          <w:szCs w:val="24"/>
          <w:lang w:val="en-US"/>
        </w:rPr>
        <w:t>through influences on</w:t>
      </w:r>
      <w:r w:rsidR="00AF7A10">
        <w:rPr>
          <w:rFonts w:ascii="Times New Roman" w:hAnsi="Times New Roman" w:cs="Times New Roman"/>
          <w:sz w:val="24"/>
          <w:szCs w:val="24"/>
          <w:lang w:val="en-US"/>
        </w:rPr>
        <w:t xml:space="preserve"> prey consumption. </w:t>
      </w:r>
      <w:r w:rsidR="00C006A6" w:rsidRPr="00C006A6">
        <w:rPr>
          <w:rFonts w:ascii="Times New Roman" w:hAnsi="Times New Roman" w:cs="Times New Roman"/>
          <w:sz w:val="24"/>
          <w:szCs w:val="24"/>
          <w:lang w:val="en-US"/>
        </w:rPr>
        <w:t>Few studies have examined spatial, temporal or longitudinal trends in consumer trophic position within regulated rivers (or within an appropriate reference river)</w:t>
      </w:r>
      <w:r w:rsidR="00D350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2E07" w:rsidRPr="00712E07" w:rsidRDefault="007F2377" w:rsidP="009C230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address this lack of knowledge on long-term food web variability </w:t>
      </w:r>
      <w:r w:rsidR="00920B19">
        <w:rPr>
          <w:rFonts w:ascii="Times New Roman" w:hAnsi="Times New Roman" w:cs="Times New Roman"/>
          <w:sz w:val="24"/>
          <w:szCs w:val="24"/>
        </w:rPr>
        <w:t>usi</w:t>
      </w:r>
      <w:r w:rsidR="00D35010">
        <w:rPr>
          <w:rFonts w:ascii="Times New Roman" w:hAnsi="Times New Roman" w:cs="Times New Roman"/>
          <w:sz w:val="24"/>
          <w:szCs w:val="24"/>
        </w:rPr>
        <w:t>n</w:t>
      </w:r>
      <w:r w:rsidR="00920B19">
        <w:rPr>
          <w:rFonts w:ascii="Times New Roman" w:hAnsi="Times New Roman" w:cs="Times New Roman"/>
          <w:sz w:val="24"/>
          <w:szCs w:val="24"/>
        </w:rPr>
        <w:t>g data from</w:t>
      </w:r>
      <w:r>
        <w:rPr>
          <w:rFonts w:ascii="Times New Roman" w:hAnsi="Times New Roman" w:cs="Times New Roman"/>
          <w:sz w:val="24"/>
          <w:szCs w:val="24"/>
        </w:rPr>
        <w:t xml:space="preserve"> an unaltered river in Sault Saint Marie, Ontario, </w:t>
      </w:r>
      <w:r w:rsidR="00C006A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 regulated river in Wawa, Ontario</w:t>
      </w:r>
      <w:r w:rsidR="00C006A6">
        <w:rPr>
          <w:rFonts w:ascii="Times New Roman" w:hAnsi="Times New Roman" w:cs="Times New Roman"/>
          <w:sz w:val="24"/>
          <w:szCs w:val="24"/>
        </w:rPr>
        <w:t xml:space="preserve"> </w:t>
      </w:r>
      <w:r w:rsidR="00920B19">
        <w:rPr>
          <w:rFonts w:ascii="Times New Roman" w:hAnsi="Times New Roman" w:cs="Times New Roman"/>
          <w:sz w:val="24"/>
          <w:szCs w:val="24"/>
        </w:rPr>
        <w:t xml:space="preserve">collected </w:t>
      </w:r>
      <w:r w:rsidR="00C006A6">
        <w:rPr>
          <w:rFonts w:ascii="Times New Roman" w:hAnsi="Times New Roman" w:cs="Times New Roman"/>
          <w:sz w:val="24"/>
          <w:szCs w:val="24"/>
        </w:rPr>
        <w:t xml:space="preserve">over </w:t>
      </w:r>
      <w:r w:rsidR="00920B19">
        <w:rPr>
          <w:rFonts w:ascii="Times New Roman" w:hAnsi="Times New Roman" w:cs="Times New Roman"/>
          <w:sz w:val="24"/>
          <w:szCs w:val="24"/>
        </w:rPr>
        <w:t xml:space="preserve">a </w:t>
      </w:r>
      <w:r w:rsidR="00C006A6">
        <w:rPr>
          <w:rFonts w:ascii="Times New Roman" w:hAnsi="Times New Roman" w:cs="Times New Roman"/>
          <w:sz w:val="24"/>
          <w:szCs w:val="24"/>
        </w:rPr>
        <w:t>ten year (2003-2012)</w:t>
      </w:r>
      <w:r w:rsidR="00920B19">
        <w:rPr>
          <w:rFonts w:ascii="Times New Roman" w:hAnsi="Times New Roman" w:cs="Times New Roman"/>
          <w:sz w:val="24"/>
          <w:szCs w:val="24"/>
        </w:rPr>
        <w:t xml:space="preserve"> period</w:t>
      </w:r>
      <w:r w:rsidR="00C006A6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table carbon (δ</w:t>
      </w:r>
      <w:r w:rsidRPr="0091288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C) and nitrogen (δ</w:t>
      </w:r>
      <w:r w:rsidRPr="0091288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N) isotopes </w:t>
      </w:r>
      <w:r w:rsidR="00142804">
        <w:rPr>
          <w:rFonts w:ascii="Times New Roman" w:hAnsi="Times New Roman" w:cs="Times New Roman"/>
          <w:sz w:val="24"/>
          <w:szCs w:val="24"/>
        </w:rPr>
        <w:t xml:space="preserve">were measured </w:t>
      </w:r>
      <w:r w:rsidR="00920B19">
        <w:rPr>
          <w:rFonts w:ascii="Times New Roman" w:hAnsi="Times New Roman" w:cs="Times New Roman"/>
          <w:sz w:val="24"/>
          <w:szCs w:val="24"/>
        </w:rPr>
        <w:t xml:space="preserve">from taxa collected from multiple trophic levels </w:t>
      </w:r>
      <w:r>
        <w:rPr>
          <w:rFonts w:ascii="Times New Roman" w:hAnsi="Times New Roman" w:cs="Times New Roman"/>
          <w:sz w:val="24"/>
          <w:szCs w:val="24"/>
        </w:rPr>
        <w:t xml:space="preserve">to evaluate </w:t>
      </w:r>
      <w:r w:rsidR="00C006A6">
        <w:rPr>
          <w:rFonts w:ascii="Times New Roman" w:hAnsi="Times New Roman" w:cs="Times New Roman"/>
          <w:sz w:val="24"/>
          <w:szCs w:val="24"/>
        </w:rPr>
        <w:t xml:space="preserve">fish resource use </w:t>
      </w:r>
      <w:r w:rsidR="00142804">
        <w:rPr>
          <w:rFonts w:ascii="Times New Roman" w:hAnsi="Times New Roman" w:cs="Times New Roman"/>
          <w:sz w:val="24"/>
          <w:szCs w:val="24"/>
        </w:rPr>
        <w:t>and trophic position</w:t>
      </w:r>
      <w:r w:rsidR="00920B19">
        <w:rPr>
          <w:rFonts w:ascii="Times New Roman" w:hAnsi="Times New Roman" w:cs="Times New Roman"/>
          <w:sz w:val="24"/>
          <w:szCs w:val="24"/>
        </w:rPr>
        <w:t>,</w:t>
      </w:r>
      <w:r w:rsidR="00142804">
        <w:rPr>
          <w:rFonts w:ascii="Times New Roman" w:hAnsi="Times New Roman" w:cs="Times New Roman"/>
          <w:sz w:val="24"/>
          <w:szCs w:val="24"/>
        </w:rPr>
        <w:t xml:space="preserve"> respectively, </w:t>
      </w:r>
      <w:r w:rsidR="00AF6B58">
        <w:rPr>
          <w:rFonts w:ascii="Times New Roman" w:hAnsi="Times New Roman" w:cs="Times New Roman"/>
          <w:sz w:val="24"/>
          <w:szCs w:val="24"/>
        </w:rPr>
        <w:t xml:space="preserve">at spatial, temporal, and longitudinal scales </w:t>
      </w:r>
      <w:r w:rsidR="00C006A6">
        <w:rPr>
          <w:rFonts w:ascii="Times New Roman" w:hAnsi="Times New Roman" w:cs="Times New Roman"/>
          <w:sz w:val="24"/>
          <w:szCs w:val="24"/>
        </w:rPr>
        <w:t xml:space="preserve">relative to </w:t>
      </w:r>
      <w:r w:rsidR="00AF6B58">
        <w:rPr>
          <w:rFonts w:ascii="Times New Roman" w:hAnsi="Times New Roman" w:cs="Times New Roman"/>
          <w:sz w:val="24"/>
          <w:szCs w:val="24"/>
        </w:rPr>
        <w:t xml:space="preserve">isotopic </w:t>
      </w:r>
      <w:r w:rsidR="00C006A6">
        <w:rPr>
          <w:rFonts w:ascii="Times New Roman" w:hAnsi="Times New Roman" w:cs="Times New Roman"/>
          <w:sz w:val="24"/>
          <w:szCs w:val="24"/>
        </w:rPr>
        <w:t xml:space="preserve">variation in basal resources (benthic invertebrates). </w:t>
      </w:r>
      <w:r w:rsidR="00AF6B58">
        <w:rPr>
          <w:rFonts w:ascii="Times New Roman" w:hAnsi="Times New Roman" w:cs="Times New Roman"/>
          <w:sz w:val="24"/>
          <w:szCs w:val="24"/>
        </w:rPr>
        <w:t xml:space="preserve">Consumer trophic position, which is the outcome of species interactions (predation, competition) and assimilated resource use, </w:t>
      </w:r>
      <w:r w:rsidR="00142804">
        <w:rPr>
          <w:rFonts w:ascii="Times New Roman" w:hAnsi="Times New Roman" w:cs="Times New Roman"/>
          <w:sz w:val="24"/>
          <w:szCs w:val="24"/>
        </w:rPr>
        <w:t xml:space="preserve">was </w:t>
      </w:r>
      <w:r w:rsidR="00AF6B58">
        <w:rPr>
          <w:rFonts w:ascii="Times New Roman" w:hAnsi="Times New Roman" w:cs="Times New Roman"/>
          <w:sz w:val="24"/>
          <w:szCs w:val="24"/>
        </w:rPr>
        <w:t xml:space="preserve">evaluated relative to </w:t>
      </w:r>
      <w:r w:rsidR="00A81133">
        <w:rPr>
          <w:rFonts w:ascii="Times New Roman" w:hAnsi="Times New Roman" w:cs="Times New Roman"/>
          <w:sz w:val="24"/>
          <w:szCs w:val="24"/>
        </w:rPr>
        <w:t xml:space="preserve">annual </w:t>
      </w:r>
      <w:r w:rsidR="00AF6B58">
        <w:rPr>
          <w:rFonts w:ascii="Times New Roman" w:hAnsi="Times New Roman" w:cs="Times New Roman"/>
          <w:sz w:val="24"/>
          <w:szCs w:val="24"/>
        </w:rPr>
        <w:t>minimum, mean, and maximum annual flow within each river.</w:t>
      </w:r>
      <w:r w:rsidR="00D35010">
        <w:rPr>
          <w:rFonts w:ascii="Times New Roman" w:hAnsi="Times New Roman" w:cs="Times New Roman"/>
          <w:sz w:val="24"/>
          <w:szCs w:val="24"/>
        </w:rPr>
        <w:t xml:space="preserve"> </w:t>
      </w:r>
      <w:r w:rsidR="00025B89">
        <w:rPr>
          <w:rFonts w:ascii="Times New Roman" w:hAnsi="Times New Roman" w:cs="Times New Roman"/>
          <w:sz w:val="24"/>
          <w:szCs w:val="24"/>
        </w:rPr>
        <w:t>C</w:t>
      </w:r>
      <w:r w:rsidR="00D35010">
        <w:rPr>
          <w:rFonts w:ascii="Times New Roman" w:hAnsi="Times New Roman" w:cs="Times New Roman"/>
          <w:sz w:val="24"/>
          <w:szCs w:val="24"/>
        </w:rPr>
        <w:t xml:space="preserve">omparisons </w:t>
      </w:r>
      <w:r w:rsidR="00025B89">
        <w:rPr>
          <w:rFonts w:ascii="Times New Roman" w:hAnsi="Times New Roman" w:cs="Times New Roman"/>
          <w:sz w:val="24"/>
          <w:szCs w:val="24"/>
        </w:rPr>
        <w:t xml:space="preserve">of these factors within natural and regulated river </w:t>
      </w:r>
      <w:r w:rsidR="00D35010">
        <w:rPr>
          <w:rFonts w:ascii="Times New Roman" w:hAnsi="Times New Roman" w:cs="Times New Roman"/>
          <w:sz w:val="24"/>
          <w:szCs w:val="24"/>
        </w:rPr>
        <w:t>will provide insights on the influence of natural and anthropogenic factors affecting food web structure and function.</w:t>
      </w:r>
      <w:bookmarkStart w:id="0" w:name="_GoBack"/>
      <w:bookmarkEnd w:id="0"/>
    </w:p>
    <w:sectPr w:rsidR="00712E07" w:rsidRPr="00712E07" w:rsidSect="000F2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712E07"/>
    <w:rsid w:val="00025B89"/>
    <w:rsid w:val="000F28B9"/>
    <w:rsid w:val="00142804"/>
    <w:rsid w:val="002E168F"/>
    <w:rsid w:val="005521C2"/>
    <w:rsid w:val="00567A76"/>
    <w:rsid w:val="00670FB1"/>
    <w:rsid w:val="00712E07"/>
    <w:rsid w:val="00742443"/>
    <w:rsid w:val="007F2377"/>
    <w:rsid w:val="00920B19"/>
    <w:rsid w:val="009C2304"/>
    <w:rsid w:val="00A81133"/>
    <w:rsid w:val="00AF6B58"/>
    <w:rsid w:val="00AF7A10"/>
    <w:rsid w:val="00C006A6"/>
    <w:rsid w:val="00D35010"/>
    <w:rsid w:val="00F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2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GENIVAR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</dc:creator>
  <cp:lastModifiedBy>Jaclyn</cp:lastModifiedBy>
  <cp:revision>4</cp:revision>
  <dcterms:created xsi:type="dcterms:W3CDTF">2013-03-13T22:13:00Z</dcterms:created>
  <dcterms:modified xsi:type="dcterms:W3CDTF">2013-03-14T13:50:00Z</dcterms:modified>
</cp:coreProperties>
</file>